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41FB" w:rsidRPr="00300830" w:rsidRDefault="00FC41FB" w:rsidP="00FC41FB">
      <w:pPr>
        <w:pStyle w:val="BestekKop1"/>
      </w:pPr>
      <w:bookmarkStart w:id="0" w:name="_Toc448087069"/>
      <w:bookmarkStart w:id="1" w:name="_Toc522783500"/>
      <w:r w:rsidRPr="003225B0">
        <w:t xml:space="preserve">BIJLAGE </w:t>
      </w:r>
      <w:r>
        <w:t xml:space="preserve">9 </w:t>
      </w:r>
      <w:r w:rsidRPr="003225B0">
        <w:t>BIBOB</w:t>
      </w:r>
      <w:bookmarkEnd w:id="0"/>
      <w:bookmarkEnd w:id="1"/>
    </w:p>
    <w:p w:rsidR="00FC41FB" w:rsidRPr="003225B0" w:rsidRDefault="00FC41FB" w:rsidP="00FC41FB">
      <w:pPr>
        <w:pStyle w:val="Lijstalinea"/>
        <w:ind w:left="0"/>
        <w:rPr>
          <w:rFonts w:ascii="Corbel" w:hAnsi="Corbel"/>
          <w:szCs w:val="18"/>
        </w:rPr>
      </w:pPr>
      <w:r w:rsidRPr="003225B0">
        <w:rPr>
          <w:rFonts w:ascii="Corbel" w:hAnsi="Corbel"/>
          <w:szCs w:val="18"/>
        </w:rPr>
        <w:t xml:space="preserve">Om te voorkomen dat door deze aanbesteding de overheid onbedoeld bepaalde criminele activiteiten mogelijk maakt, wil de provincie Noord-Holland gebruik kunnen maken van de Wet </w:t>
      </w:r>
      <w:proofErr w:type="spellStart"/>
      <w:r w:rsidRPr="003225B0">
        <w:rPr>
          <w:rFonts w:ascii="Corbel" w:hAnsi="Corbel"/>
          <w:szCs w:val="18"/>
        </w:rPr>
        <w:t>Bibob</w:t>
      </w:r>
      <w:proofErr w:type="spellEnd"/>
      <w:r w:rsidRPr="003225B0">
        <w:rPr>
          <w:rFonts w:ascii="Corbel" w:hAnsi="Corbel"/>
          <w:szCs w:val="18"/>
        </w:rPr>
        <w:t xml:space="preserve"> (Wet bevordering integriteitsbeoordelingen door het openbaar bestuur). De provincie Noord-Holland heeft op grond van deze Wet en het Besluit </w:t>
      </w:r>
      <w:proofErr w:type="spellStart"/>
      <w:r w:rsidRPr="003225B0">
        <w:rPr>
          <w:rFonts w:ascii="Corbel" w:hAnsi="Corbel"/>
          <w:szCs w:val="18"/>
        </w:rPr>
        <w:t>Bibob</w:t>
      </w:r>
      <w:proofErr w:type="spellEnd"/>
      <w:r w:rsidRPr="003225B0">
        <w:rPr>
          <w:rFonts w:ascii="Corbel" w:hAnsi="Corbel"/>
          <w:szCs w:val="18"/>
        </w:rPr>
        <w:t xml:space="preserve"> bij een aanbesteding binnen de sectoren ICT, bouw of milieu, de mogelijkheid om de achtergrond of mogelijke criminele activiteiten van een bedrijf of persoon in openbare bronnen te onderzoeken en het Landelijk Bureau </w:t>
      </w:r>
      <w:proofErr w:type="spellStart"/>
      <w:r w:rsidRPr="003225B0">
        <w:rPr>
          <w:rFonts w:ascii="Corbel" w:hAnsi="Corbel"/>
          <w:szCs w:val="18"/>
        </w:rPr>
        <w:t>Bibob</w:t>
      </w:r>
      <w:proofErr w:type="spellEnd"/>
      <w:r w:rsidRPr="003225B0">
        <w:rPr>
          <w:rFonts w:ascii="Corbel" w:hAnsi="Corbel"/>
          <w:szCs w:val="18"/>
        </w:rPr>
        <w:t>, (LBB) onderdeel van het ministerie van Veiligheid en Justitie, te verzoeken hiernaar onderzoek te v</w:t>
      </w:r>
      <w:bookmarkStart w:id="2" w:name="_GoBack"/>
      <w:bookmarkEnd w:id="2"/>
      <w:r w:rsidRPr="003225B0">
        <w:rPr>
          <w:rFonts w:ascii="Corbel" w:hAnsi="Corbel"/>
          <w:szCs w:val="18"/>
        </w:rPr>
        <w:t>errichten in gesloten bronnen en hierover te adviseren.</w:t>
      </w:r>
      <w:r w:rsidRPr="003225B0">
        <w:rPr>
          <w:rFonts w:ascii="Corbel" w:hAnsi="Corbel"/>
          <w:szCs w:val="18"/>
        </w:rPr>
        <w:br/>
      </w:r>
    </w:p>
    <w:p w:rsidR="00FC41FB" w:rsidRPr="003225B0" w:rsidRDefault="00FC41FB" w:rsidP="00FC41FB">
      <w:pPr>
        <w:pStyle w:val="Lijstalinea"/>
        <w:ind w:left="0"/>
        <w:rPr>
          <w:rFonts w:ascii="Corbel" w:hAnsi="Corbel"/>
          <w:szCs w:val="18"/>
        </w:rPr>
      </w:pPr>
      <w:r w:rsidRPr="003225B0">
        <w:rPr>
          <w:rFonts w:ascii="Corbel" w:hAnsi="Corbel"/>
          <w:szCs w:val="18"/>
        </w:rPr>
        <w:t xml:space="preserve">Het advies dat het Landelijk Bureau </w:t>
      </w:r>
      <w:proofErr w:type="spellStart"/>
      <w:r w:rsidRPr="003225B0">
        <w:rPr>
          <w:rFonts w:ascii="Corbel" w:hAnsi="Corbel"/>
          <w:szCs w:val="18"/>
        </w:rPr>
        <w:t>Bibob</w:t>
      </w:r>
      <w:proofErr w:type="spellEnd"/>
      <w:r w:rsidRPr="003225B0">
        <w:rPr>
          <w:rFonts w:ascii="Corbel" w:hAnsi="Corbel"/>
          <w:szCs w:val="18"/>
        </w:rPr>
        <w:t xml:space="preserve"> op basis van de uitkomst van zijn onderzoek zal uitbrengen, geeft de provincie Noord-Holland ondersteuning bij haar eigen inhoudelijke afweging om, afhankelijk van of er sprake is van een van de van toepassing zijnde uitsluitingsgronden van artikel 2:86 en 2:87 en de aard daarvan, een overheidsopdracht al dan niet aan een onderneming te gunnen dan wel een overeenkomst inzake een overheidsopdracht te ontbinden, dan wel al dan niet toestemming te verlenen voor inschakeling van een bepaalde onderaannemer. </w:t>
      </w:r>
    </w:p>
    <w:p w:rsidR="00FC41FB" w:rsidRPr="003225B0" w:rsidRDefault="00FC41FB" w:rsidP="00FC41FB">
      <w:pPr>
        <w:pStyle w:val="Lijstalinea"/>
        <w:ind w:left="0"/>
        <w:rPr>
          <w:rFonts w:ascii="Corbel" w:hAnsi="Corbel"/>
          <w:szCs w:val="18"/>
        </w:rPr>
      </w:pPr>
    </w:p>
    <w:p w:rsidR="00FC41FB" w:rsidRPr="003225B0" w:rsidRDefault="00FC41FB" w:rsidP="00FC41FB">
      <w:pPr>
        <w:pStyle w:val="Lijstalinea"/>
        <w:ind w:left="0"/>
        <w:rPr>
          <w:rFonts w:ascii="Corbel" w:hAnsi="Corbel"/>
          <w:szCs w:val="18"/>
        </w:rPr>
      </w:pPr>
      <w:r w:rsidRPr="003225B0">
        <w:rPr>
          <w:rFonts w:ascii="Corbel" w:hAnsi="Corbel"/>
          <w:szCs w:val="18"/>
        </w:rPr>
        <w:t xml:space="preserve">Indien het Landelijk Bureau </w:t>
      </w:r>
      <w:proofErr w:type="spellStart"/>
      <w:r w:rsidRPr="003225B0">
        <w:rPr>
          <w:rFonts w:ascii="Corbel" w:hAnsi="Corbel"/>
          <w:szCs w:val="18"/>
        </w:rPr>
        <w:t>Bibob</w:t>
      </w:r>
      <w:proofErr w:type="spellEnd"/>
      <w:r w:rsidRPr="003225B0">
        <w:rPr>
          <w:rFonts w:ascii="Corbel" w:hAnsi="Corbel"/>
          <w:szCs w:val="18"/>
        </w:rPr>
        <w:t xml:space="preserve"> om advies wordt gevraagd dient de gegadigde een ingevuld </w:t>
      </w:r>
      <w:proofErr w:type="spellStart"/>
      <w:r w:rsidRPr="003225B0">
        <w:rPr>
          <w:rFonts w:ascii="Corbel" w:hAnsi="Corbel"/>
          <w:szCs w:val="18"/>
          <w:u w:val="single"/>
        </w:rPr>
        <w:t>Bibob</w:t>
      </w:r>
      <w:proofErr w:type="spellEnd"/>
      <w:r w:rsidRPr="003225B0">
        <w:rPr>
          <w:rFonts w:ascii="Corbel" w:hAnsi="Corbel"/>
          <w:szCs w:val="18"/>
          <w:u w:val="single"/>
        </w:rPr>
        <w:t>-vragenformulier</w:t>
      </w:r>
      <w:r w:rsidRPr="003225B0">
        <w:rPr>
          <w:rFonts w:ascii="Corbel" w:hAnsi="Corbel"/>
          <w:szCs w:val="18"/>
        </w:rPr>
        <w:t xml:space="preserve"> voor overheidsopdrachten in te leveren. </w:t>
      </w:r>
    </w:p>
    <w:p w:rsidR="00FC41FB" w:rsidRPr="003225B0" w:rsidRDefault="00FC41FB" w:rsidP="00FC41FB">
      <w:pPr>
        <w:pStyle w:val="Lijstalinea"/>
        <w:ind w:left="0"/>
        <w:rPr>
          <w:rFonts w:ascii="Corbel" w:hAnsi="Corbel"/>
          <w:szCs w:val="18"/>
        </w:rPr>
      </w:pPr>
    </w:p>
    <w:p w:rsidR="00FC41FB" w:rsidRPr="003225B0" w:rsidRDefault="00FC41FB" w:rsidP="00FC41FB">
      <w:pPr>
        <w:pStyle w:val="Lijstalinea"/>
        <w:ind w:left="0"/>
        <w:rPr>
          <w:rFonts w:ascii="Corbel" w:hAnsi="Corbel"/>
          <w:szCs w:val="18"/>
        </w:rPr>
      </w:pPr>
      <w:r w:rsidRPr="003225B0">
        <w:rPr>
          <w:rFonts w:ascii="Corbel" w:hAnsi="Corbel"/>
          <w:szCs w:val="18"/>
        </w:rPr>
        <w:t xml:space="preserve">De provincie Noord-Holland heeft de mogelijkheid om zich te laten adviseren: </w:t>
      </w:r>
    </w:p>
    <w:p w:rsidR="00FC41FB" w:rsidRPr="003225B0" w:rsidRDefault="00FC41FB" w:rsidP="00FC41FB">
      <w:pPr>
        <w:pStyle w:val="Lijstalinea"/>
        <w:numPr>
          <w:ilvl w:val="0"/>
          <w:numId w:val="1"/>
        </w:numPr>
        <w:spacing w:after="200" w:line="276" w:lineRule="auto"/>
        <w:ind w:left="360"/>
        <w:rPr>
          <w:rFonts w:ascii="Corbel" w:hAnsi="Corbel"/>
          <w:szCs w:val="18"/>
        </w:rPr>
      </w:pPr>
      <w:r w:rsidRPr="003225B0">
        <w:rPr>
          <w:rFonts w:ascii="Corbel" w:hAnsi="Corbel"/>
          <w:szCs w:val="18"/>
        </w:rPr>
        <w:t>voordat een beslissing wordt genomen inzake de definitieve gunning van de overheidsopdracht conform artikel 2.127 AW 2012;</w:t>
      </w:r>
    </w:p>
    <w:p w:rsidR="00FC41FB" w:rsidRPr="003225B0" w:rsidRDefault="00FC41FB" w:rsidP="00FC41FB">
      <w:pPr>
        <w:pStyle w:val="Lijstalinea"/>
        <w:numPr>
          <w:ilvl w:val="0"/>
          <w:numId w:val="1"/>
        </w:numPr>
        <w:spacing w:after="200" w:line="276" w:lineRule="auto"/>
        <w:ind w:left="360"/>
        <w:rPr>
          <w:rFonts w:ascii="Corbel" w:hAnsi="Corbel"/>
          <w:szCs w:val="18"/>
        </w:rPr>
      </w:pPr>
      <w:r w:rsidRPr="003225B0">
        <w:rPr>
          <w:rFonts w:ascii="Corbel" w:hAnsi="Corbel"/>
          <w:szCs w:val="18"/>
        </w:rPr>
        <w:t>nadat een beslissing is genomen inzake de definitieve gunning van de overheidsopdracht wanneer feiten en omstandigheden daartoe aanleiding vormen</w:t>
      </w:r>
      <w:r w:rsidRPr="003225B0">
        <w:rPr>
          <w:rStyle w:val="Voetnootmarkering"/>
          <w:rFonts w:ascii="Corbel" w:hAnsi="Corbel"/>
          <w:szCs w:val="18"/>
        </w:rPr>
        <w:footnoteReference w:id="1"/>
      </w:r>
      <w:r w:rsidRPr="003225B0">
        <w:rPr>
          <w:rFonts w:ascii="Corbel" w:hAnsi="Corbel"/>
          <w:szCs w:val="18"/>
        </w:rPr>
        <w:t xml:space="preserve"> of betreffende een onderaannemer</w:t>
      </w:r>
      <w:r w:rsidRPr="003225B0">
        <w:rPr>
          <w:rStyle w:val="Voetnootmarkering"/>
          <w:rFonts w:ascii="Corbel" w:hAnsi="Corbel"/>
          <w:szCs w:val="18"/>
        </w:rPr>
        <w:footnoteReference w:id="2"/>
      </w:r>
      <w:r w:rsidRPr="003225B0">
        <w:rPr>
          <w:rFonts w:ascii="Corbel" w:hAnsi="Corbel"/>
          <w:szCs w:val="18"/>
        </w:rPr>
        <w:t xml:space="preserve"> met het oog op diens acceptatie als zodanig. </w:t>
      </w:r>
    </w:p>
    <w:p w:rsidR="00FC41FB" w:rsidRPr="00300830" w:rsidRDefault="00FC41FB" w:rsidP="00FC41FB">
      <w:pPr>
        <w:rPr>
          <w:rFonts w:ascii="Corbel" w:hAnsi="Corbel"/>
          <w:szCs w:val="18"/>
        </w:rPr>
      </w:pPr>
      <w:r w:rsidRPr="00300830">
        <w:rPr>
          <w:rFonts w:ascii="Corbel" w:hAnsi="Corbel"/>
          <w:szCs w:val="18"/>
        </w:rPr>
        <w:t>Daarnaast kunnen bewakingsmaatregelen worden voorgeschreven voor de gunning en/of tijdens de uitvoering van de opdracht. Indien blijkt dat de ondernemer zich niet houdt aan de bewakingsmaatregelen zullen alle daaruit voortvloeiende kosten ten laste komen van de ondernemer.</w:t>
      </w:r>
    </w:p>
    <w:p w:rsidR="00FC41FB" w:rsidRPr="00300830" w:rsidRDefault="00FC41FB" w:rsidP="00FC41FB">
      <w:pPr>
        <w:rPr>
          <w:rFonts w:ascii="Corbel" w:hAnsi="Corbel"/>
          <w:szCs w:val="18"/>
        </w:rPr>
      </w:pPr>
      <w:r w:rsidRPr="00300830">
        <w:rPr>
          <w:rFonts w:ascii="Corbel" w:hAnsi="Corbel"/>
          <w:szCs w:val="18"/>
        </w:rPr>
        <w:t xml:space="preserve">Indien een advies is aangevraagd bij Bureau </w:t>
      </w:r>
      <w:proofErr w:type="spellStart"/>
      <w:r w:rsidRPr="00300830">
        <w:rPr>
          <w:rFonts w:ascii="Corbel" w:hAnsi="Corbel"/>
          <w:szCs w:val="18"/>
        </w:rPr>
        <w:t>Bibob</w:t>
      </w:r>
      <w:proofErr w:type="spellEnd"/>
      <w:r w:rsidRPr="00300830">
        <w:rPr>
          <w:rFonts w:ascii="Corbel" w:hAnsi="Corbel"/>
          <w:szCs w:val="18"/>
        </w:rPr>
        <w:t>, doet de Inschrijver zijn inschrijving gestand tot acht dagen na de dag waarop de provincie de opdracht definitief heeft gegund.</w:t>
      </w:r>
    </w:p>
    <w:p w:rsidR="00FC41FB" w:rsidRPr="00300830" w:rsidRDefault="00FC41FB" w:rsidP="00FC41FB">
      <w:pPr>
        <w:rPr>
          <w:rFonts w:ascii="Corbel" w:hAnsi="Corbel"/>
          <w:szCs w:val="18"/>
        </w:rPr>
      </w:pPr>
      <w:r w:rsidRPr="00300830">
        <w:rPr>
          <w:rFonts w:ascii="Corbel" w:hAnsi="Corbel"/>
          <w:szCs w:val="18"/>
        </w:rPr>
        <w:t xml:space="preserve">Meer informatie over de toepassing van de Wet </w:t>
      </w:r>
      <w:proofErr w:type="spellStart"/>
      <w:r w:rsidRPr="00300830">
        <w:rPr>
          <w:rFonts w:ascii="Corbel" w:hAnsi="Corbel"/>
          <w:szCs w:val="18"/>
        </w:rPr>
        <w:t>Bibob</w:t>
      </w:r>
      <w:proofErr w:type="spellEnd"/>
      <w:r w:rsidRPr="00300830">
        <w:rPr>
          <w:rFonts w:ascii="Corbel" w:hAnsi="Corbel"/>
          <w:szCs w:val="18"/>
        </w:rPr>
        <w:t xml:space="preserve">  en het </w:t>
      </w:r>
      <w:proofErr w:type="spellStart"/>
      <w:r w:rsidRPr="00300830">
        <w:rPr>
          <w:rFonts w:ascii="Corbel" w:hAnsi="Corbel"/>
          <w:szCs w:val="18"/>
        </w:rPr>
        <w:t>Bibob</w:t>
      </w:r>
      <w:proofErr w:type="spellEnd"/>
      <w:r w:rsidRPr="00300830">
        <w:rPr>
          <w:rFonts w:ascii="Corbel" w:hAnsi="Corbel"/>
          <w:szCs w:val="18"/>
        </w:rPr>
        <w:t xml:space="preserve">-vragenformulier is te vinden op: </w:t>
      </w:r>
      <w:hyperlink r:id="rId7" w:history="1">
        <w:r w:rsidRPr="00300830">
          <w:rPr>
            <w:rStyle w:val="Hyperlink"/>
            <w:rFonts w:ascii="Corbel" w:hAnsi="Corbel"/>
            <w:szCs w:val="18"/>
          </w:rPr>
          <w:t>http://www.noord-holland.nl/Bestuur/Integriteit</w:t>
        </w:r>
      </w:hyperlink>
    </w:p>
    <w:p w:rsidR="00FC41FB" w:rsidRPr="00300830" w:rsidRDefault="00FC41FB" w:rsidP="00FC41FB">
      <w:pPr>
        <w:spacing w:line="276" w:lineRule="auto"/>
        <w:rPr>
          <w:rFonts w:ascii="Corbel" w:hAnsi="Corbel"/>
          <w:szCs w:val="18"/>
        </w:rPr>
      </w:pPr>
    </w:p>
    <w:p w:rsidR="00717AC8" w:rsidRPr="001A499B" w:rsidRDefault="00717AC8" w:rsidP="00EF1C09">
      <w:pPr>
        <w:pStyle w:val="Lijstalinea"/>
        <w:ind w:left="0"/>
        <w:contextualSpacing w:val="0"/>
      </w:pPr>
    </w:p>
    <w:sectPr w:rsidR="00717AC8" w:rsidRPr="001A499B" w:rsidSect="00132AE8">
      <w:headerReference w:type="even" r:id="rId8"/>
      <w:headerReference w:type="default" r:id="rId9"/>
      <w:footerReference w:type="default" r:id="rId10"/>
      <w:headerReference w:type="first" r:id="rId11"/>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1FB" w:rsidRDefault="00FC41FB" w:rsidP="00FC41FB">
      <w:pPr>
        <w:spacing w:line="240" w:lineRule="auto"/>
      </w:pPr>
      <w:r>
        <w:separator/>
      </w:r>
    </w:p>
  </w:endnote>
  <w:endnote w:type="continuationSeparator" w:id="0">
    <w:p w:rsidR="00FC41FB" w:rsidRDefault="00FC41FB" w:rsidP="00FC41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ucida Sans">
    <w:altName w:val="Lucida Sans Unicode"/>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E39" w:rsidRDefault="00FC41FB"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47</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1FB" w:rsidRDefault="00FC41FB" w:rsidP="00FC41FB">
      <w:pPr>
        <w:spacing w:line="240" w:lineRule="auto"/>
      </w:pPr>
      <w:r>
        <w:separator/>
      </w:r>
    </w:p>
  </w:footnote>
  <w:footnote w:type="continuationSeparator" w:id="0">
    <w:p w:rsidR="00FC41FB" w:rsidRDefault="00FC41FB" w:rsidP="00FC41FB">
      <w:pPr>
        <w:spacing w:line="240" w:lineRule="auto"/>
      </w:pPr>
      <w:r>
        <w:continuationSeparator/>
      </w:r>
    </w:p>
  </w:footnote>
  <w:footnote w:id="1">
    <w:p w:rsidR="00FC41FB" w:rsidRPr="002E48F5" w:rsidRDefault="00FC41FB" w:rsidP="00FC41FB">
      <w:pPr>
        <w:pStyle w:val="Voetnoottekst"/>
        <w:rPr>
          <w:rFonts w:ascii="Corbel" w:hAnsi="Corbel"/>
          <w:i/>
          <w:sz w:val="16"/>
          <w:szCs w:val="16"/>
        </w:rPr>
      </w:pPr>
      <w:r w:rsidRPr="002E48F5">
        <w:rPr>
          <w:rStyle w:val="Voetnootmarkering"/>
          <w:rFonts w:ascii="Corbel" w:hAnsi="Corbel"/>
          <w:i/>
          <w:sz w:val="16"/>
          <w:szCs w:val="16"/>
        </w:rPr>
        <w:footnoteRef/>
      </w:r>
      <w:r w:rsidRPr="002E48F5">
        <w:rPr>
          <w:rFonts w:ascii="Corbel" w:hAnsi="Corbel"/>
          <w:i/>
          <w:sz w:val="16"/>
          <w:szCs w:val="16"/>
        </w:rPr>
        <w:t xml:space="preserve"> Met inachtneming van het daaromtrent in de wet bepaalde bedingt de provincie Noord-Holland in de te sluiten overeenkomst het recht de overeenkomst te ontbinden indien volgens de provincie Noord-Holland een advies van het Bureau </w:t>
      </w:r>
      <w:proofErr w:type="spellStart"/>
      <w:r w:rsidRPr="002E48F5">
        <w:rPr>
          <w:rFonts w:ascii="Corbel" w:hAnsi="Corbel"/>
          <w:i/>
          <w:sz w:val="16"/>
          <w:szCs w:val="16"/>
        </w:rPr>
        <w:t>Bibob</w:t>
      </w:r>
      <w:proofErr w:type="spellEnd"/>
      <w:r w:rsidRPr="002E48F5">
        <w:rPr>
          <w:rFonts w:ascii="Corbel" w:hAnsi="Corbel"/>
          <w:i/>
          <w:sz w:val="16"/>
          <w:szCs w:val="16"/>
        </w:rPr>
        <w:t xml:space="preserve"> daar aanleiding toe geeft.</w:t>
      </w:r>
    </w:p>
  </w:footnote>
  <w:footnote w:id="2">
    <w:p w:rsidR="00FC41FB" w:rsidRPr="002E48F5" w:rsidRDefault="00FC41FB" w:rsidP="00FC41FB">
      <w:pPr>
        <w:pStyle w:val="Voetnoottekst"/>
        <w:rPr>
          <w:rFonts w:ascii="Corbel" w:hAnsi="Corbel"/>
          <w:i/>
          <w:sz w:val="16"/>
          <w:szCs w:val="16"/>
        </w:rPr>
      </w:pPr>
      <w:r w:rsidRPr="002E48F5">
        <w:rPr>
          <w:rStyle w:val="Voetnootmarkering"/>
          <w:rFonts w:ascii="Corbel" w:hAnsi="Corbel"/>
          <w:i/>
          <w:sz w:val="16"/>
          <w:szCs w:val="16"/>
        </w:rPr>
        <w:footnoteRef/>
      </w:r>
      <w:r w:rsidRPr="002E48F5">
        <w:rPr>
          <w:rFonts w:ascii="Corbel" w:hAnsi="Corbel"/>
          <w:i/>
          <w:sz w:val="16"/>
          <w:szCs w:val="16"/>
        </w:rPr>
        <w:t xml:space="preserve"> In dit kader stelt de provincie Noord-Holland dat onderaannemers niet zonder toestemming van de provincie Noord-Holland worden gecontracteerd en behoudt de provincie Noord-Holland zich het recht voor dienaangaande het Landelijk Bureau </w:t>
      </w:r>
      <w:proofErr w:type="spellStart"/>
      <w:r w:rsidRPr="002E48F5">
        <w:rPr>
          <w:rFonts w:ascii="Corbel" w:hAnsi="Corbel"/>
          <w:i/>
          <w:sz w:val="16"/>
          <w:szCs w:val="16"/>
        </w:rPr>
        <w:t>Bibob</w:t>
      </w:r>
      <w:proofErr w:type="spellEnd"/>
      <w:r w:rsidRPr="002E48F5">
        <w:rPr>
          <w:rFonts w:ascii="Corbel" w:hAnsi="Corbel"/>
          <w:i/>
          <w:sz w:val="16"/>
          <w:szCs w:val="16"/>
        </w:rPr>
        <w:t xml:space="preserve"> om advies te vragen.</w:t>
      </w:r>
    </w:p>
    <w:p w:rsidR="00FC41FB" w:rsidRPr="002E48F5" w:rsidRDefault="00FC41FB" w:rsidP="00FC41FB">
      <w:pPr>
        <w:pStyle w:val="Voetnoottekst"/>
        <w:rPr>
          <w:rFonts w:ascii="Corbel" w:hAnsi="Corbel"/>
          <w:i/>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E39" w:rsidRPr="00C5696A" w:rsidRDefault="00FC41FB" w:rsidP="00C5696A">
    <w:pPr>
      <w:pStyle w:val="Koptekst"/>
      <w:pBdr>
        <w:bottom w:val="single" w:sz="4" w:space="0" w:color="auto"/>
      </w:pBdr>
      <w:tabs>
        <w:tab w:val="clear" w:pos="4536"/>
        <w:tab w:val="clear" w:pos="9072"/>
      </w:tabs>
      <w:rPr>
        <w:rFonts w:ascii="Corbel" w:hAnsi="Corbel"/>
        <w:sz w:val="20"/>
      </w:rPr>
    </w:pPr>
    <w:r>
      <w:rPr>
        <w:rFonts w:ascii="Corbel" w:hAnsi="Corbel"/>
        <w:sz w:val="18"/>
        <w:szCs w:val="18"/>
      </w:rPr>
      <w:t>Inschrijvingsleidraad standaard software, licenties en dienstverlening</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rsidR="00215E39" w:rsidRPr="00CF4485" w:rsidRDefault="00FC41FB" w:rsidP="00CF4485">
    <w:pPr>
      <w:pStyle w:val="Koptekst"/>
      <w:pBdr>
        <w:bottom w:val="single" w:sz="4" w:space="0" w:color="auto"/>
      </w:pBdr>
      <w:tabs>
        <w:tab w:val="clear" w:pos="4536"/>
        <w:tab w:val="clear" w:pos="9072"/>
      </w:tabs>
      <w:rPr>
        <w:snapToGrid w:val="0"/>
      </w:rPr>
    </w:pPr>
    <w:r>
      <w:rPr>
        <w:rFonts w:ascii="Corbel" w:hAnsi="Corbel"/>
        <w:sz w:val="18"/>
        <w:szCs w:val="18"/>
      </w:rPr>
      <w:t>Provincie Noord-Holland</w:t>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E39" w:rsidRPr="00C5696A" w:rsidRDefault="00FC41FB" w:rsidP="00142431">
    <w:pPr>
      <w:pStyle w:val="Koptekst"/>
      <w:pBdr>
        <w:bottom w:val="single" w:sz="4" w:space="0" w:color="auto"/>
      </w:pBdr>
      <w:tabs>
        <w:tab w:val="clear" w:pos="4536"/>
        <w:tab w:val="clear" w:pos="9072"/>
      </w:tabs>
      <w:rPr>
        <w:rFonts w:ascii="Corbel" w:hAnsi="Corbel"/>
        <w:sz w:val="20"/>
      </w:rPr>
    </w:pPr>
    <w:r>
      <w:rPr>
        <w:rFonts w:ascii="Corbel" w:hAnsi="Corbel"/>
        <w:sz w:val="18"/>
        <w:szCs w:val="18"/>
      </w:rPr>
      <w:t>Inschrijvingslei</w:t>
    </w:r>
    <w:r>
      <w:rPr>
        <w:rFonts w:ascii="Corbel" w:hAnsi="Corbel"/>
        <w:sz w:val="18"/>
        <w:szCs w:val="18"/>
      </w:rPr>
      <w:t>draad standaard software, licenties en dienstverlening</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rsidR="00215E39" w:rsidRPr="00C5696A" w:rsidRDefault="00FC41FB" w:rsidP="00142431">
    <w:pPr>
      <w:pStyle w:val="Koptekst"/>
      <w:pBdr>
        <w:bottom w:val="single" w:sz="4" w:space="0" w:color="auto"/>
      </w:pBdr>
      <w:tabs>
        <w:tab w:val="clear" w:pos="4536"/>
        <w:tab w:val="clear" w:pos="9072"/>
      </w:tabs>
      <w:rPr>
        <w:snapToGrid w:val="0"/>
      </w:rPr>
    </w:pPr>
    <w:r>
      <w:rPr>
        <w:rFonts w:ascii="Corbel" w:hAnsi="Corbel"/>
        <w:sz w:val="18"/>
        <w:szCs w:val="18"/>
      </w:rPr>
      <w:t>Provincie Noord-Holland</w:t>
    </w:r>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1FB" w:rsidRPr="00C5696A" w:rsidRDefault="00FC41FB" w:rsidP="00FC41FB">
    <w:pPr>
      <w:pStyle w:val="Koptekst"/>
      <w:pBdr>
        <w:bottom w:val="single" w:sz="4" w:space="0" w:color="auto"/>
      </w:pBdr>
      <w:tabs>
        <w:tab w:val="clear" w:pos="4536"/>
        <w:tab w:val="clear" w:pos="9072"/>
      </w:tabs>
      <w:rPr>
        <w:rFonts w:ascii="Corbel" w:hAnsi="Corbel"/>
        <w:sz w:val="20"/>
      </w:rPr>
    </w:pPr>
    <w:r>
      <w:rPr>
        <w:rFonts w:ascii="Corbel" w:hAnsi="Corbel"/>
        <w:sz w:val="18"/>
        <w:szCs w:val="18"/>
      </w:rPr>
      <w:t>Inschrijvingsleidraad standaard software, licenties en dienstverlening</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rsidR="00FC41FB" w:rsidRPr="00C5696A" w:rsidRDefault="00FC41FB" w:rsidP="00FC41FB">
    <w:pPr>
      <w:pStyle w:val="Koptekst"/>
      <w:pBdr>
        <w:bottom w:val="single" w:sz="4" w:space="0" w:color="auto"/>
      </w:pBdr>
      <w:tabs>
        <w:tab w:val="clear" w:pos="4536"/>
        <w:tab w:val="clear" w:pos="9072"/>
      </w:tabs>
      <w:rPr>
        <w:snapToGrid w:val="0"/>
      </w:rPr>
    </w:pPr>
    <w:r>
      <w:rPr>
        <w:rFonts w:ascii="Corbel" w:hAnsi="Corbel"/>
        <w:sz w:val="18"/>
        <w:szCs w:val="18"/>
      </w:rPr>
      <w:t>Provincie Noord-Holland</w:t>
    </w:r>
    <w:r w:rsidRPr="00C5696A">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DF286E"/>
    <w:multiLevelType w:val="hybridMultilevel"/>
    <w:tmpl w:val="DD6E443E"/>
    <w:lvl w:ilvl="0" w:tplc="AA6204A8">
      <w:start w:val="2"/>
      <w:numFmt w:val="bullet"/>
      <w:lvlText w:val="-"/>
      <w:lvlJc w:val="left"/>
      <w:pPr>
        <w:ind w:left="720" w:hanging="360"/>
      </w:pPr>
      <w:rPr>
        <w:rFonts w:ascii="Lucida Sans" w:eastAsia="Times New Roman"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1FB"/>
    <w:rsid w:val="00113458"/>
    <w:rsid w:val="001A499B"/>
    <w:rsid w:val="001D392C"/>
    <w:rsid w:val="00691EF1"/>
    <w:rsid w:val="00717AC8"/>
    <w:rsid w:val="007A7F7E"/>
    <w:rsid w:val="00C93E42"/>
    <w:rsid w:val="00EF1C09"/>
    <w:rsid w:val="00F3178B"/>
    <w:rsid w:val="00FC41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5D5723-5D49-4C65-BC61-77E5F63DB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C41FB"/>
    <w:pPr>
      <w:spacing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autoRedefine/>
    <w:uiPriority w:val="9"/>
    <w:qFormat/>
    <w:rsid w:val="001D392C"/>
    <w:pPr>
      <w:keepNext/>
      <w:keepLines/>
      <w:spacing w:before="480"/>
      <w:outlineLvl w:val="0"/>
    </w:pPr>
    <w:rPr>
      <w:rFonts w:eastAsiaTheme="majorEastAsia" w:cstheme="majorBidi"/>
      <w:b/>
      <w:bCs/>
      <w:color w:val="2891E1"/>
      <w:sz w:val="28"/>
      <w:szCs w:val="28"/>
    </w:rPr>
  </w:style>
  <w:style w:type="paragraph" w:styleId="Kop2">
    <w:name w:val="heading 2"/>
    <w:basedOn w:val="Standaard"/>
    <w:next w:val="Standaard"/>
    <w:link w:val="Kop2Char"/>
    <w:autoRedefine/>
    <w:uiPriority w:val="9"/>
    <w:unhideWhenUsed/>
    <w:qFormat/>
    <w:rsid w:val="001D392C"/>
    <w:pPr>
      <w:keepNext/>
      <w:keepLines/>
      <w:spacing w:before="200"/>
      <w:outlineLvl w:val="1"/>
    </w:pPr>
    <w:rPr>
      <w:rFonts w:eastAsiaTheme="majorEastAsia" w:cstheme="majorBidi"/>
      <w:b/>
      <w:bCs/>
      <w:color w:val="2891E1"/>
      <w:szCs w:val="26"/>
    </w:rPr>
  </w:style>
  <w:style w:type="paragraph" w:styleId="Kop3">
    <w:name w:val="heading 3"/>
    <w:basedOn w:val="Standaard"/>
    <w:next w:val="Standaard"/>
    <w:link w:val="Kop3Char"/>
    <w:autoRedefine/>
    <w:uiPriority w:val="9"/>
    <w:unhideWhenUsed/>
    <w:qFormat/>
    <w:rsid w:val="001D392C"/>
    <w:pPr>
      <w:keepNext/>
      <w:keepLines/>
      <w:spacing w:before="200"/>
      <w:outlineLvl w:val="2"/>
    </w:pPr>
    <w:rPr>
      <w:rFonts w:eastAsiaTheme="majorEastAsia" w:cstheme="majorBidi"/>
      <w:b/>
      <w:bCs/>
    </w:rPr>
  </w:style>
  <w:style w:type="paragraph" w:styleId="Kop4">
    <w:name w:val="heading 4"/>
    <w:basedOn w:val="Standaard"/>
    <w:next w:val="Standaard"/>
    <w:link w:val="Kop4Char"/>
    <w:uiPriority w:val="9"/>
    <w:semiHidden/>
    <w:unhideWhenUsed/>
    <w:qFormat/>
    <w:rsid w:val="001D392C"/>
    <w:pPr>
      <w:keepNext/>
      <w:keepLines/>
      <w:spacing w:before="200"/>
      <w:outlineLvl w:val="3"/>
    </w:pPr>
    <w:rPr>
      <w:rFonts w:eastAsiaTheme="majorEastAsia"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paragraph" w:styleId="Koptekst">
    <w:name w:val="header"/>
    <w:basedOn w:val="Standaard"/>
    <w:link w:val="KoptekstChar"/>
    <w:rsid w:val="00FC41FB"/>
    <w:pPr>
      <w:pBdr>
        <w:bottom w:val="single" w:sz="4" w:space="1" w:color="auto"/>
      </w:pBdr>
      <w:tabs>
        <w:tab w:val="center" w:pos="4536"/>
        <w:tab w:val="right" w:pos="9072"/>
      </w:tabs>
    </w:pPr>
    <w:rPr>
      <w:sz w:val="16"/>
    </w:rPr>
  </w:style>
  <w:style w:type="character" w:customStyle="1" w:styleId="KoptekstChar">
    <w:name w:val="Koptekst Char"/>
    <w:basedOn w:val="Standaardalinea-lettertype"/>
    <w:link w:val="Koptekst"/>
    <w:rsid w:val="00FC41FB"/>
    <w:rPr>
      <w:rFonts w:ascii="Verdana" w:eastAsia="Times New Roman" w:hAnsi="Verdana" w:cs="Times New Roman"/>
      <w:spacing w:val="5"/>
      <w:sz w:val="16"/>
      <w:szCs w:val="20"/>
      <w:lang w:eastAsia="nl-NL"/>
    </w:rPr>
  </w:style>
  <w:style w:type="paragraph" w:styleId="Voettekst">
    <w:name w:val="footer"/>
    <w:basedOn w:val="Standaard"/>
    <w:link w:val="VoettekstChar"/>
    <w:uiPriority w:val="99"/>
    <w:rsid w:val="00FC41FB"/>
    <w:pPr>
      <w:tabs>
        <w:tab w:val="center" w:pos="4536"/>
        <w:tab w:val="right" w:pos="9072"/>
      </w:tabs>
    </w:pPr>
    <w:rPr>
      <w:noProof/>
      <w:sz w:val="16"/>
    </w:rPr>
  </w:style>
  <w:style w:type="character" w:customStyle="1" w:styleId="VoettekstChar">
    <w:name w:val="Voettekst Char"/>
    <w:basedOn w:val="Standaardalinea-lettertype"/>
    <w:link w:val="Voettekst"/>
    <w:uiPriority w:val="99"/>
    <w:rsid w:val="00FC41FB"/>
    <w:rPr>
      <w:rFonts w:ascii="Verdana" w:eastAsia="Times New Roman" w:hAnsi="Verdana" w:cs="Times New Roman"/>
      <w:noProof/>
      <w:spacing w:val="5"/>
      <w:sz w:val="16"/>
      <w:szCs w:val="20"/>
      <w:lang w:eastAsia="nl-NL"/>
    </w:rPr>
  </w:style>
  <w:style w:type="paragraph" w:customStyle="1" w:styleId="BestekKop1">
    <w:name w:val="BestekKop1"/>
    <w:basedOn w:val="Kop1"/>
    <w:autoRedefine/>
    <w:rsid w:val="00FC41FB"/>
    <w:pPr>
      <w:keepNext w:val="0"/>
      <w:keepLines w:val="0"/>
      <w:pageBreakBefore/>
      <w:tabs>
        <w:tab w:val="left" w:pos="2410"/>
      </w:tabs>
      <w:spacing w:before="360" w:after="480" w:line="276" w:lineRule="auto"/>
    </w:pPr>
    <w:rPr>
      <w:rFonts w:ascii="Corbel" w:eastAsia="Times New Roman" w:hAnsi="Corbel" w:cs="Times New Roman"/>
      <w:caps/>
      <w:color w:val="auto"/>
      <w:sz w:val="18"/>
      <w:szCs w:val="18"/>
    </w:rPr>
  </w:style>
  <w:style w:type="character" w:styleId="Hyperlink">
    <w:name w:val="Hyperlink"/>
    <w:basedOn w:val="Standaardalinea-lettertype"/>
    <w:uiPriority w:val="99"/>
    <w:rsid w:val="00FC41FB"/>
    <w:rPr>
      <w:color w:val="0000FF"/>
      <w:u w:val="single"/>
    </w:rPr>
  </w:style>
  <w:style w:type="character" w:styleId="Voetnootmarkering">
    <w:name w:val="footnote reference"/>
    <w:basedOn w:val="Standaardalinea-lettertype"/>
    <w:uiPriority w:val="99"/>
    <w:semiHidden/>
    <w:rsid w:val="00FC41FB"/>
    <w:rPr>
      <w:vertAlign w:val="superscript"/>
    </w:rPr>
  </w:style>
  <w:style w:type="paragraph" w:styleId="Voetnoottekst">
    <w:name w:val="footnote text"/>
    <w:basedOn w:val="Standaard"/>
    <w:link w:val="VoetnoottekstChar"/>
    <w:uiPriority w:val="99"/>
    <w:rsid w:val="00FC41FB"/>
    <w:rPr>
      <w:sz w:val="20"/>
    </w:rPr>
  </w:style>
  <w:style w:type="character" w:customStyle="1" w:styleId="VoetnoottekstChar">
    <w:name w:val="Voetnoottekst Char"/>
    <w:basedOn w:val="Standaardalinea-lettertype"/>
    <w:link w:val="Voetnoottekst"/>
    <w:uiPriority w:val="99"/>
    <w:rsid w:val="00FC41FB"/>
    <w:rPr>
      <w:rFonts w:ascii="Verdana" w:eastAsia="Times New Roman" w:hAnsi="Verdana" w:cs="Times New Roman"/>
      <w:spacing w:val="5"/>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oord-holland.nl/Bestuur/Integrite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59AEC771</Template>
  <TotalTime>0</TotalTime>
  <Pages>1</Pages>
  <Words>388</Words>
  <Characters>2138</Characters>
  <Application>Microsoft Office Word</Application>
  <DocSecurity>0</DocSecurity>
  <Lines>17</Lines>
  <Paragraphs>5</Paragraphs>
  <ScaleCrop>false</ScaleCrop>
  <Company>Provincie Noord-Holland</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Roosendaal, mw. mr. J.F. (Jacqueline)</dc:creator>
  <cp:keywords>provincie Noord-Holland</cp:keywords>
  <dc:description/>
  <cp:lastModifiedBy>Roosendaal, mw. mr. J.F. (Jacqueline)</cp:lastModifiedBy>
  <cp:revision>1</cp:revision>
  <dcterms:created xsi:type="dcterms:W3CDTF">2018-08-23T10:04:00Z</dcterms:created>
  <dcterms:modified xsi:type="dcterms:W3CDTF">2018-08-23T10:05:00Z</dcterms:modified>
</cp:coreProperties>
</file>